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70985" w14:textId="412C7668" w:rsidR="00A83578" w:rsidRPr="006D607D" w:rsidRDefault="00A83578" w:rsidP="00A83578">
      <w:pPr>
        <w:pStyle w:val="a3"/>
        <w:shd w:val="clear" w:color="auto" w:fill="FFFFFF"/>
        <w:jc w:val="both"/>
        <w:rPr>
          <w:rFonts w:ascii="Arial Narrow" w:hAnsi="Arial Narrow" w:cs="Arial Unicode MS"/>
          <w:sz w:val="22"/>
          <w:szCs w:val="22"/>
          <w:lang w:val="uk-UA" w:bidi="si-LK"/>
        </w:rPr>
      </w:pPr>
      <w:r w:rsidRPr="006D607D">
        <w:rPr>
          <w:rFonts w:ascii="Arial Narrow" w:hAnsi="Arial Narrow"/>
          <w:b/>
          <w:sz w:val="22"/>
          <w:szCs w:val="22"/>
          <w:lang w:val="uk-UA"/>
        </w:rPr>
        <w:t>АКЦІОНЕРН</w:t>
      </w:r>
      <w:r w:rsidR="006D607D">
        <w:rPr>
          <w:rFonts w:ascii="Arial Narrow" w:hAnsi="Arial Narrow"/>
          <w:b/>
          <w:sz w:val="22"/>
          <w:szCs w:val="22"/>
          <w:lang w:val="uk-UA"/>
        </w:rPr>
        <w:t>Е</w:t>
      </w:r>
      <w:r w:rsidRPr="006D607D">
        <w:rPr>
          <w:rFonts w:ascii="Arial Narrow" w:hAnsi="Arial Narrow"/>
          <w:b/>
          <w:sz w:val="22"/>
          <w:szCs w:val="22"/>
          <w:lang w:val="uk-UA"/>
        </w:rPr>
        <w:t xml:space="preserve"> ТОВАРИСТВ</w:t>
      </w:r>
      <w:r w:rsidR="006D607D">
        <w:rPr>
          <w:rFonts w:ascii="Arial Narrow" w:hAnsi="Arial Narrow"/>
          <w:b/>
          <w:sz w:val="22"/>
          <w:szCs w:val="22"/>
          <w:lang w:val="uk-UA"/>
        </w:rPr>
        <w:t>О</w:t>
      </w:r>
      <w:r w:rsidRPr="006D607D">
        <w:rPr>
          <w:rFonts w:ascii="Arial Narrow" w:hAnsi="Arial Narrow"/>
          <w:b/>
          <w:sz w:val="22"/>
          <w:szCs w:val="22"/>
          <w:lang w:val="uk-UA"/>
        </w:rPr>
        <w:t xml:space="preserve"> «ЗАКРИТИЙ НЕДИВЕРСИФІКОВАНИЙ ВЕНЧУРНИЙ КОРПОРАТИВНИЙ ІНВЕСТИЦІЙНИЙ ФОНД «</w:t>
      </w:r>
      <w:r w:rsidR="001F2C66">
        <w:rPr>
          <w:rFonts w:ascii="Arial Narrow" w:hAnsi="Arial Narrow"/>
          <w:b/>
          <w:sz w:val="22"/>
          <w:szCs w:val="22"/>
          <w:lang w:val="uk-UA"/>
        </w:rPr>
        <w:t>ТОДІІН</w:t>
      </w:r>
      <w:r w:rsidRPr="006D607D">
        <w:rPr>
          <w:rFonts w:ascii="Arial Narrow" w:hAnsi="Arial Narrow"/>
          <w:b/>
          <w:sz w:val="22"/>
          <w:szCs w:val="22"/>
          <w:lang w:val="uk-UA"/>
        </w:rPr>
        <w:t>»</w:t>
      </w:r>
      <w:r w:rsidRPr="006D607D">
        <w:rPr>
          <w:rStyle w:val="a4"/>
          <w:rFonts w:ascii="Arial" w:hAnsi="Arial" w:cs="Arial"/>
          <w:color w:val="00335C"/>
          <w:sz w:val="18"/>
          <w:szCs w:val="18"/>
          <w:lang w:val="uk-UA"/>
        </w:rPr>
        <w:t xml:space="preserve"> </w:t>
      </w:r>
      <w:r w:rsidRPr="006D607D">
        <w:rPr>
          <w:rFonts w:ascii="Arial Narrow" w:hAnsi="Arial Narrow" w:cs="Arial Unicode MS"/>
          <w:sz w:val="22"/>
          <w:szCs w:val="22"/>
          <w:lang w:val="uk-UA" w:bidi="si-LK"/>
        </w:rPr>
        <w:t xml:space="preserve">(код за ЄДРПОУ </w:t>
      </w:r>
      <w:r w:rsidR="001317A3" w:rsidRPr="00215F18">
        <w:rPr>
          <w:rFonts w:ascii="Arial Narrow" w:hAnsi="Arial Narrow" w:cs="Arial Unicode MS"/>
          <w:bCs/>
          <w:color w:val="000000"/>
          <w:lang w:bidi="si-LK"/>
        </w:rPr>
        <w:t>44474943</w:t>
      </w:r>
      <w:r w:rsidRPr="006D607D">
        <w:rPr>
          <w:rFonts w:ascii="Arial Narrow" w:hAnsi="Arial Narrow" w:cs="Arial Unicode MS"/>
          <w:sz w:val="22"/>
          <w:szCs w:val="22"/>
          <w:lang w:val="uk-UA" w:bidi="si-LK"/>
        </w:rPr>
        <w:t xml:space="preserve">) повідомляє про проведення річних загальних зборів учасників </w:t>
      </w:r>
      <w:r w:rsidR="001317A3">
        <w:rPr>
          <w:rFonts w:ascii="Arial Narrow" w:hAnsi="Arial Narrow" w:cs="Arial Unicode MS"/>
          <w:sz w:val="22"/>
          <w:szCs w:val="22"/>
          <w:lang w:val="uk-UA" w:bidi="si-LK"/>
        </w:rPr>
        <w:t>15</w:t>
      </w:r>
      <w:r w:rsidRPr="006D607D">
        <w:rPr>
          <w:rFonts w:ascii="Arial Narrow" w:hAnsi="Arial Narrow" w:cs="Arial Unicode MS"/>
          <w:sz w:val="22"/>
          <w:szCs w:val="22"/>
          <w:lang w:val="uk-UA" w:bidi="si-LK"/>
        </w:rPr>
        <w:t>.0</w:t>
      </w:r>
      <w:r w:rsidR="001317A3">
        <w:rPr>
          <w:rFonts w:ascii="Arial Narrow" w:hAnsi="Arial Narrow" w:cs="Arial Unicode MS"/>
          <w:sz w:val="22"/>
          <w:szCs w:val="22"/>
          <w:lang w:val="uk-UA" w:bidi="si-LK"/>
        </w:rPr>
        <w:t>9</w:t>
      </w:r>
      <w:r w:rsidRPr="006D607D">
        <w:rPr>
          <w:rFonts w:ascii="Arial Narrow" w:hAnsi="Arial Narrow" w:cs="Arial Unicode MS"/>
          <w:sz w:val="22"/>
          <w:szCs w:val="22"/>
          <w:lang w:val="uk-UA" w:bidi="si-LK"/>
        </w:rPr>
        <w:t>.2022р. дистанційно.</w:t>
      </w:r>
    </w:p>
    <w:p w14:paraId="04C4F854" w14:textId="462E8E33" w:rsidR="00A83578" w:rsidRPr="006D607D" w:rsidRDefault="00A83578" w:rsidP="00A83578">
      <w:pPr>
        <w:pStyle w:val="a3"/>
        <w:shd w:val="clear" w:color="auto" w:fill="FFFFFF"/>
        <w:jc w:val="both"/>
        <w:rPr>
          <w:rFonts w:ascii="Arial Narrow" w:hAnsi="Arial Narrow" w:cs="Arial Unicode MS"/>
          <w:sz w:val="22"/>
          <w:szCs w:val="22"/>
          <w:lang w:val="uk-UA" w:bidi="si-LK"/>
        </w:rPr>
      </w:pPr>
      <w:r w:rsidRPr="006D607D">
        <w:rPr>
          <w:rFonts w:ascii="Arial Narrow" w:hAnsi="Arial Narrow" w:cs="Arial Unicode MS"/>
          <w:sz w:val="22"/>
          <w:szCs w:val="22"/>
          <w:lang w:val="uk-UA" w:bidi="si-LK"/>
        </w:rPr>
        <w:t xml:space="preserve">Загальна кількість акцій станом на дату складання переліку осіб, яким надсилається повідомлення про проведення загальних зборів – </w:t>
      </w:r>
      <w:r w:rsidR="001317A3">
        <w:rPr>
          <w:rFonts w:ascii="Arial Narrow" w:hAnsi="Arial Narrow" w:cs="Arial Unicode MS"/>
          <w:sz w:val="22"/>
          <w:szCs w:val="22"/>
          <w:lang w:val="uk-UA" w:bidi="si-LK"/>
        </w:rPr>
        <w:t>7 700</w:t>
      </w:r>
      <w:r w:rsidRPr="006D607D">
        <w:rPr>
          <w:rFonts w:ascii="Arial Narrow" w:hAnsi="Arial Narrow" w:cs="Arial Unicode MS"/>
          <w:sz w:val="22"/>
          <w:szCs w:val="22"/>
          <w:lang w:val="uk-UA" w:bidi="si-LK"/>
        </w:rPr>
        <w:t xml:space="preserve"> штук</w:t>
      </w:r>
    </w:p>
    <w:p w14:paraId="13776D29" w14:textId="44EF7DD7" w:rsidR="00A83578" w:rsidRPr="006D607D" w:rsidRDefault="00A83578" w:rsidP="00A83578">
      <w:pPr>
        <w:pStyle w:val="a3"/>
        <w:shd w:val="clear" w:color="auto" w:fill="FFFFFF"/>
        <w:jc w:val="both"/>
        <w:rPr>
          <w:rFonts w:ascii="Arial Narrow" w:hAnsi="Arial Narrow" w:cs="Arial Unicode MS"/>
          <w:sz w:val="22"/>
          <w:szCs w:val="22"/>
          <w:lang w:val="uk-UA" w:bidi="si-LK"/>
        </w:rPr>
      </w:pPr>
      <w:r w:rsidRPr="006D607D">
        <w:rPr>
          <w:rFonts w:ascii="Arial Narrow" w:hAnsi="Arial Narrow" w:cs="Arial Unicode MS"/>
          <w:sz w:val="22"/>
          <w:szCs w:val="22"/>
          <w:lang w:val="uk-UA" w:bidi="si-LK"/>
        </w:rPr>
        <w:t xml:space="preserve">Загальна кількість голосуючих акцій станом на дату складання переліку осіб, яким надсилається повідомлення про проведення загальних зборів – </w:t>
      </w:r>
      <w:r w:rsidR="001317A3">
        <w:rPr>
          <w:rFonts w:ascii="Arial Narrow" w:hAnsi="Arial Narrow" w:cs="Arial Unicode MS"/>
          <w:sz w:val="22"/>
          <w:szCs w:val="22"/>
          <w:lang w:val="uk-UA" w:bidi="si-LK"/>
        </w:rPr>
        <w:t>7 700</w:t>
      </w:r>
      <w:r w:rsidRPr="006D607D">
        <w:rPr>
          <w:rFonts w:ascii="Arial Narrow" w:hAnsi="Arial Narrow" w:cs="Arial Unicode MS"/>
          <w:sz w:val="22"/>
          <w:szCs w:val="22"/>
          <w:lang w:val="uk-UA" w:bidi="si-LK"/>
        </w:rPr>
        <w:t xml:space="preserve"> штук</w:t>
      </w:r>
    </w:p>
    <w:p w14:paraId="67A36BAC" w14:textId="73BF2740" w:rsidR="00A83578" w:rsidRPr="006D607D" w:rsidRDefault="00A83578" w:rsidP="00A83578">
      <w:pPr>
        <w:pStyle w:val="a3"/>
        <w:shd w:val="clear" w:color="auto" w:fill="FFFFFF"/>
        <w:jc w:val="both"/>
        <w:rPr>
          <w:rFonts w:ascii="Arial Narrow" w:hAnsi="Arial Narrow" w:cs="Arial Unicode MS"/>
          <w:sz w:val="22"/>
          <w:szCs w:val="22"/>
          <w:lang w:val="uk-UA" w:bidi="si-LK"/>
        </w:rPr>
      </w:pPr>
      <w:r w:rsidRPr="006D607D">
        <w:rPr>
          <w:rFonts w:ascii="Arial Narrow" w:hAnsi="Arial Narrow" w:cs="Arial Unicode MS"/>
          <w:sz w:val="22"/>
          <w:szCs w:val="22"/>
          <w:lang w:val="uk-UA" w:bidi="si-LK"/>
        </w:rPr>
        <w:t>Перелік документів, що має надати учасник (представник учасника) – для участі у загальних зборах:</w:t>
      </w:r>
    </w:p>
    <w:p w14:paraId="6305D745" w14:textId="77777777" w:rsidR="00E33C10" w:rsidRPr="006D607D" w:rsidRDefault="00E33C10" w:rsidP="00E33C10">
      <w:pPr>
        <w:spacing w:after="0" w:line="240" w:lineRule="auto"/>
        <w:jc w:val="both"/>
        <w:rPr>
          <w:rFonts w:ascii="Arial Narrow" w:eastAsia="Times New Roman" w:hAnsi="Arial Narrow" w:cs="Arial Unicode MS"/>
          <w:lang w:val="uk-UA" w:eastAsia="ru-RU" w:bidi="si-LK"/>
        </w:rPr>
      </w:pPr>
      <w:r w:rsidRPr="006D607D">
        <w:rPr>
          <w:rFonts w:ascii="Arial Narrow" w:eastAsia="Times New Roman" w:hAnsi="Arial Narrow" w:cs="Arial Unicode MS"/>
          <w:lang w:val="uk-UA" w:eastAsia="ru-RU" w:bidi="si-LK"/>
        </w:rPr>
        <w:t>Бюлетень для голосування на загальних зборах засвідчується одним з наступних способів за вибором учасника:</w:t>
      </w:r>
    </w:p>
    <w:p w14:paraId="722060CF" w14:textId="77777777" w:rsidR="00E33C10" w:rsidRPr="006D607D" w:rsidRDefault="00E33C10" w:rsidP="00E33C10">
      <w:pPr>
        <w:spacing w:after="0" w:line="240" w:lineRule="auto"/>
        <w:jc w:val="both"/>
        <w:rPr>
          <w:rFonts w:ascii="Arial Narrow" w:eastAsia="Times New Roman" w:hAnsi="Arial Narrow" w:cs="Arial Unicode MS"/>
          <w:lang w:val="uk-UA" w:eastAsia="ru-RU" w:bidi="si-LK"/>
        </w:rPr>
      </w:pPr>
      <w:r w:rsidRPr="006D607D">
        <w:rPr>
          <w:rFonts w:ascii="Arial Narrow" w:eastAsia="Times New Roman" w:hAnsi="Arial Narrow" w:cs="Arial Unicode MS"/>
          <w:lang w:val="uk-UA" w:eastAsia="ru-RU" w:bidi="si-LK"/>
        </w:rPr>
        <w:t>1) за допомогою кваліфікованого електронного підпису учасника (його представника);</w:t>
      </w:r>
    </w:p>
    <w:p w14:paraId="5F2ED0DF" w14:textId="77777777" w:rsidR="00E33C10" w:rsidRPr="006D607D" w:rsidRDefault="00E33C10" w:rsidP="00E33C10">
      <w:pPr>
        <w:spacing w:after="0" w:line="240" w:lineRule="auto"/>
        <w:jc w:val="both"/>
        <w:rPr>
          <w:rFonts w:ascii="Arial Narrow" w:eastAsia="Times New Roman" w:hAnsi="Arial Narrow" w:cs="Arial Unicode MS"/>
          <w:lang w:val="uk-UA" w:eastAsia="ru-RU" w:bidi="si-LK"/>
        </w:rPr>
      </w:pPr>
      <w:r w:rsidRPr="006D607D">
        <w:rPr>
          <w:rFonts w:ascii="Arial Narrow" w:eastAsia="Times New Roman" w:hAnsi="Arial Narrow" w:cs="Arial Unicode MS"/>
          <w:lang w:val="uk-UA" w:eastAsia="ru-RU" w:bidi="si-LK"/>
        </w:rPr>
        <w:t>2) нотаріально, за умови підписання бюлетеня в присутності нотаріуса або посадової особи, яка вчиняє нотаріальні дії;</w:t>
      </w:r>
    </w:p>
    <w:p w14:paraId="220FD59A" w14:textId="77777777" w:rsidR="00E33C10" w:rsidRPr="006D607D" w:rsidRDefault="00E33C10" w:rsidP="00E33C10">
      <w:pPr>
        <w:spacing w:after="0" w:line="240" w:lineRule="auto"/>
        <w:jc w:val="both"/>
        <w:rPr>
          <w:rFonts w:ascii="Arial Narrow" w:eastAsia="Times New Roman" w:hAnsi="Arial Narrow" w:cs="Arial Unicode MS"/>
          <w:lang w:val="uk-UA" w:eastAsia="ru-RU" w:bidi="si-LK"/>
        </w:rPr>
      </w:pPr>
      <w:r w:rsidRPr="006D607D">
        <w:rPr>
          <w:rFonts w:ascii="Arial Narrow" w:eastAsia="Times New Roman" w:hAnsi="Arial Narrow" w:cs="Arial Unicode MS"/>
          <w:lang w:val="uk-UA" w:eastAsia="ru-RU" w:bidi="si-LK"/>
        </w:rPr>
        <w:t>3) депозитарною установою, яка обслуговує рахунок в цінних паперах такого учасника, на якому обліковуються належні учаснику акції Товариства, за умови підписання бюлетеня в присутності уповноваженої особи депозитарної установи.</w:t>
      </w:r>
    </w:p>
    <w:p w14:paraId="54823F93" w14:textId="171E458C" w:rsidR="00E33C10" w:rsidRPr="006D607D" w:rsidRDefault="00E33C10" w:rsidP="00E33C10">
      <w:pPr>
        <w:spacing w:after="0" w:line="240" w:lineRule="auto"/>
        <w:jc w:val="both"/>
        <w:rPr>
          <w:rFonts w:ascii="Arial Narrow" w:eastAsia="Times New Roman" w:hAnsi="Arial Narrow" w:cs="Arial Unicode MS"/>
          <w:lang w:val="uk-UA" w:eastAsia="ru-RU" w:bidi="si-LK"/>
        </w:rPr>
      </w:pPr>
      <w:r w:rsidRPr="006D607D">
        <w:rPr>
          <w:rFonts w:ascii="Arial Narrow" w:eastAsia="Times New Roman" w:hAnsi="Arial Narrow" w:cs="Arial Unicode MS"/>
          <w:lang w:val="uk-UA" w:eastAsia="ru-RU" w:bidi="si-LK"/>
        </w:rPr>
        <w:t>Представником учасника на Загальних зборах може бути фізична особа.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на свій розсуд.</w:t>
      </w:r>
    </w:p>
    <w:p w14:paraId="7795DB0B" w14:textId="2C67AA20" w:rsidR="00A83578" w:rsidRPr="00CF0273" w:rsidRDefault="00A83578" w:rsidP="00A83578">
      <w:pPr>
        <w:pStyle w:val="a3"/>
        <w:shd w:val="clear" w:color="auto" w:fill="FFFFFF"/>
        <w:jc w:val="both"/>
        <w:rPr>
          <w:rFonts w:ascii="Arial Narrow" w:hAnsi="Arial Narrow" w:cs="Arial Unicode MS"/>
          <w:sz w:val="22"/>
          <w:szCs w:val="22"/>
          <w:lang w:bidi="si-LK"/>
        </w:rPr>
      </w:pPr>
      <w:r w:rsidRPr="006D607D">
        <w:rPr>
          <w:rFonts w:ascii="Arial Narrow" w:hAnsi="Arial Narrow" w:cs="Arial Unicode MS"/>
          <w:sz w:val="22"/>
          <w:szCs w:val="22"/>
          <w:lang w:val="uk-UA" w:bidi="si-LK"/>
        </w:rPr>
        <w:t>Ознайомлення  учасників з матеріалами підготовки до Загальних зборів (в тому числі бюлетеня для голосування) на сайті </w:t>
      </w:r>
      <w:hyperlink r:id="rId4" w:history="1">
        <w:r w:rsidR="00CF0273" w:rsidRPr="00CF0273">
          <w:rPr>
            <w:rFonts w:ascii="Arial Narrow" w:hAnsi="Arial Narrow" w:cs="Arial Unicode MS"/>
            <w:lang w:bidi="si-LK"/>
          </w:rPr>
          <w:t>http://pd-capital.com.ua/project/ат-знвкіф-тодіін/</w:t>
        </w:r>
      </w:hyperlink>
    </w:p>
    <w:p w14:paraId="7674EF60" w14:textId="77777777" w:rsidR="006B1F80" w:rsidRPr="006D607D" w:rsidRDefault="006B1F80">
      <w:pPr>
        <w:rPr>
          <w:lang w:val="uk-UA"/>
        </w:rPr>
      </w:pPr>
    </w:p>
    <w:sectPr w:rsidR="006B1F80" w:rsidRPr="006D6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578"/>
    <w:rsid w:val="001317A3"/>
    <w:rsid w:val="001F2C66"/>
    <w:rsid w:val="005764FC"/>
    <w:rsid w:val="006B1F80"/>
    <w:rsid w:val="006D607D"/>
    <w:rsid w:val="00A83578"/>
    <w:rsid w:val="00CF0273"/>
    <w:rsid w:val="00E33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EB472"/>
  <w15:chartTrackingRefBased/>
  <w15:docId w15:val="{28131C31-3C06-4D2C-9095-1D7B0EEA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35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83578"/>
    <w:rPr>
      <w:b/>
      <w:bCs/>
    </w:rPr>
  </w:style>
  <w:style w:type="paragraph" w:styleId="a5">
    <w:name w:val="footer"/>
    <w:basedOn w:val="a"/>
    <w:link w:val="a6"/>
    <w:rsid w:val="00A8357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83578"/>
    <w:rPr>
      <w:rFonts w:ascii="Times New Roman" w:eastAsia="Times New Roman" w:hAnsi="Times New Roman" w:cs="Times New Roman"/>
      <w:sz w:val="24"/>
      <w:szCs w:val="24"/>
      <w:lang w:eastAsia="ru-RU"/>
    </w:rPr>
  </w:style>
  <w:style w:type="character" w:styleId="a7">
    <w:name w:val="Hyperlink"/>
    <w:basedOn w:val="a0"/>
    <w:uiPriority w:val="99"/>
    <w:unhideWhenUsed/>
    <w:rsid w:val="00CF02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47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d-capital.com.ua/project/&#1072;&#1090;-&#1079;&#1085;&#1074;&#1082;&#1110;&#1092;-&#1090;&#1086;&#1076;&#1110;&#1110;&#1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336</Words>
  <Characters>1919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cp:revision>
  <dcterms:created xsi:type="dcterms:W3CDTF">2022-05-04T18:45:00Z</dcterms:created>
  <dcterms:modified xsi:type="dcterms:W3CDTF">2022-08-15T12:21:00Z</dcterms:modified>
</cp:coreProperties>
</file>