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2ADAA" w14:textId="77777777" w:rsidR="000A31FE" w:rsidRPr="0025625D" w:rsidRDefault="000A31FE" w:rsidP="000A31FE">
      <w:pPr>
        <w:spacing w:after="0" w:line="240" w:lineRule="auto"/>
        <w:jc w:val="center"/>
        <w:rPr>
          <w:rFonts w:ascii="Arial Narrow" w:eastAsiaTheme="minorEastAsia" w:hAnsi="Arial Narrow" w:cs="Arial Unicode MS"/>
          <w:b/>
          <w:color w:val="000000"/>
          <w:sz w:val="28"/>
          <w:szCs w:val="28"/>
          <w:lang w:eastAsia="uk-UA" w:bidi="si-LK"/>
        </w:rPr>
      </w:pPr>
      <w:r w:rsidRPr="000403E9">
        <w:rPr>
          <w:rFonts w:ascii="Arial Narrow" w:eastAsiaTheme="minorEastAsia" w:hAnsi="Arial Narrow" w:cs="Arial Unicode MS"/>
          <w:b/>
          <w:color w:val="000000"/>
          <w:sz w:val="28"/>
          <w:szCs w:val="28"/>
          <w:lang w:eastAsia="uk-UA" w:bidi="si-LK"/>
        </w:rPr>
        <w:t xml:space="preserve">Інформація про загальну кількість акцій та голосуючих акцій </w:t>
      </w:r>
    </w:p>
    <w:p w14:paraId="01BD2269" w14:textId="0E363D14" w:rsidR="000A31FE" w:rsidRPr="00A01FC8" w:rsidRDefault="000A31FE" w:rsidP="000A31FE">
      <w:pPr>
        <w:jc w:val="center"/>
        <w:rPr>
          <w:rFonts w:ascii="Arial Narrow" w:eastAsiaTheme="minorEastAsia" w:hAnsi="Arial Narrow" w:cs="Arial Unicode MS"/>
          <w:b/>
          <w:color w:val="000000"/>
          <w:sz w:val="28"/>
          <w:szCs w:val="28"/>
          <w:lang w:eastAsia="uk-UA" w:bidi="si-LK"/>
        </w:rPr>
      </w:pPr>
      <w:r w:rsidRPr="0025625D">
        <w:rPr>
          <w:rFonts w:ascii="Arial Narrow" w:eastAsiaTheme="minorEastAsia" w:hAnsi="Arial Narrow" w:cs="Arial Unicode MS"/>
          <w:b/>
          <w:color w:val="000000"/>
          <w:sz w:val="28"/>
          <w:szCs w:val="28"/>
          <w:lang w:eastAsia="uk-UA" w:bidi="si-LK"/>
        </w:rPr>
        <w:t xml:space="preserve">АКЦІОНЕРНОГО </w:t>
      </w:r>
      <w:r w:rsidRPr="00A01FC8">
        <w:rPr>
          <w:rFonts w:ascii="Arial Narrow" w:eastAsiaTheme="minorEastAsia" w:hAnsi="Arial Narrow" w:cs="Arial Unicode MS"/>
          <w:b/>
          <w:color w:val="000000"/>
          <w:sz w:val="28"/>
          <w:szCs w:val="28"/>
          <w:lang w:eastAsia="uk-UA" w:bidi="si-LK"/>
        </w:rPr>
        <w:t>ТОВАРИСТВА «ЗАКРИТИЙ НЕДИВЕРСИФІКОВАНИЙ ВЕНЧУРНИЙ КОРПОРАТИВНИЙ ІНВЕСТИЦІЙНИЙ ФОНД «</w:t>
      </w:r>
      <w:r w:rsidR="0032302F" w:rsidRPr="00A01FC8">
        <w:rPr>
          <w:rFonts w:ascii="Arial Narrow" w:eastAsiaTheme="minorEastAsia" w:hAnsi="Arial Narrow" w:cs="Arial Unicode MS"/>
          <w:b/>
          <w:color w:val="000000"/>
          <w:sz w:val="28"/>
          <w:szCs w:val="28"/>
          <w:lang w:eastAsia="uk-UA" w:bidi="si-LK"/>
        </w:rPr>
        <w:t>ТОДІІН</w:t>
      </w:r>
      <w:r w:rsidRPr="00A01FC8">
        <w:rPr>
          <w:rFonts w:ascii="Arial Narrow" w:eastAsiaTheme="minorEastAsia" w:hAnsi="Arial Narrow" w:cs="Arial Unicode MS"/>
          <w:b/>
          <w:color w:val="000000"/>
          <w:sz w:val="28"/>
          <w:szCs w:val="28"/>
          <w:lang w:eastAsia="uk-UA" w:bidi="si-LK"/>
        </w:rPr>
        <w:t>»</w:t>
      </w:r>
    </w:p>
    <w:p w14:paraId="4FDDCCD7" w14:textId="47E444A0" w:rsidR="000A31FE" w:rsidRPr="000403E9" w:rsidRDefault="000A31FE" w:rsidP="000A31FE">
      <w:pPr>
        <w:spacing w:after="0" w:line="240" w:lineRule="auto"/>
        <w:jc w:val="center"/>
        <w:rPr>
          <w:rFonts w:ascii="Arial Narrow" w:eastAsiaTheme="minorEastAsia" w:hAnsi="Arial Narrow" w:cs="Arial Unicode MS"/>
          <w:b/>
          <w:color w:val="000000"/>
          <w:sz w:val="28"/>
          <w:szCs w:val="28"/>
          <w:lang w:eastAsia="uk-UA" w:bidi="si-LK"/>
        </w:rPr>
      </w:pPr>
      <w:r w:rsidRPr="000403E9">
        <w:rPr>
          <w:rFonts w:ascii="Arial Narrow" w:eastAsiaTheme="minorEastAsia" w:hAnsi="Arial Narrow" w:cs="Arial Unicode MS"/>
          <w:b/>
          <w:color w:val="000000"/>
          <w:sz w:val="28"/>
          <w:szCs w:val="28"/>
          <w:lang w:eastAsia="uk-UA" w:bidi="si-LK"/>
        </w:rPr>
        <w:t xml:space="preserve">станом на дату складання переліку осіб, яким надсилається повідомлення про дистанційне проведення </w:t>
      </w:r>
      <w:r w:rsidR="0032302F">
        <w:rPr>
          <w:rFonts w:ascii="Arial Narrow" w:eastAsiaTheme="minorEastAsia" w:hAnsi="Arial Narrow" w:cs="Arial Unicode MS"/>
          <w:b/>
          <w:color w:val="000000"/>
          <w:sz w:val="28"/>
          <w:szCs w:val="28"/>
          <w:lang w:eastAsia="uk-UA" w:bidi="si-LK"/>
        </w:rPr>
        <w:t>15 вересня</w:t>
      </w:r>
      <w:r w:rsidR="00781630">
        <w:rPr>
          <w:rFonts w:ascii="Arial Narrow" w:eastAsiaTheme="minorEastAsia" w:hAnsi="Arial Narrow" w:cs="Arial Unicode MS"/>
          <w:b/>
          <w:color w:val="000000"/>
          <w:sz w:val="28"/>
          <w:szCs w:val="28"/>
          <w:lang w:eastAsia="uk-UA" w:bidi="si-LK"/>
        </w:rPr>
        <w:t xml:space="preserve"> </w:t>
      </w:r>
      <w:r w:rsidRPr="000403E9">
        <w:rPr>
          <w:rFonts w:ascii="Arial Narrow" w:eastAsiaTheme="minorEastAsia" w:hAnsi="Arial Narrow" w:cs="Arial Unicode MS"/>
          <w:b/>
          <w:color w:val="000000"/>
          <w:sz w:val="28"/>
          <w:szCs w:val="28"/>
          <w:lang w:eastAsia="uk-UA" w:bidi="si-LK"/>
        </w:rPr>
        <w:t>2022 року річних загальних зборів учасників</w:t>
      </w:r>
    </w:p>
    <w:p w14:paraId="0B0844E1" w14:textId="77777777" w:rsidR="000A31FE" w:rsidRDefault="000A31FE">
      <w:pPr>
        <w:rPr>
          <w:lang w:val="ru-RU"/>
        </w:rPr>
      </w:pPr>
    </w:p>
    <w:p w14:paraId="57471E04" w14:textId="590BB264" w:rsidR="000403E9" w:rsidRPr="000403E9" w:rsidRDefault="000A31FE" w:rsidP="000403E9">
      <w:pPr>
        <w:jc w:val="both"/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</w:pPr>
      <w:r>
        <w:t xml:space="preserve"> </w:t>
      </w:r>
      <w:r w:rsidRPr="000403E9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 xml:space="preserve">Станом на </w:t>
      </w:r>
      <w:r w:rsidR="0032302F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>10</w:t>
      </w:r>
      <w:r w:rsidRPr="000403E9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>.0</w:t>
      </w:r>
      <w:r w:rsidR="0032302F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>8</w:t>
      </w:r>
      <w:r w:rsidRPr="000403E9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>.2022 року згідно даних переліку</w:t>
      </w:r>
      <w:r w:rsidR="00BC7AA2" w:rsidRPr="000403E9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 xml:space="preserve"> у</w:t>
      </w:r>
      <w:r w:rsidRPr="000403E9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 xml:space="preserve">часників, яким надсилатиметься письмове повідомлення про проведення загальних зборів : </w:t>
      </w:r>
    </w:p>
    <w:p w14:paraId="5E5754B8" w14:textId="22B5766D" w:rsidR="000403E9" w:rsidRPr="000403E9" w:rsidRDefault="000A31FE" w:rsidP="000403E9">
      <w:pPr>
        <w:jc w:val="both"/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</w:pPr>
      <w:r w:rsidRPr="000403E9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 xml:space="preserve">- загальна кількість акцій </w:t>
      </w:r>
      <w:r w:rsidR="00BC7AA2" w:rsidRPr="000403E9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 xml:space="preserve"> корпоративного інвестиційного фонду АТ «ЗНВКІФ «</w:t>
      </w:r>
      <w:r w:rsidR="0032302F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>ТОДІІН</w:t>
      </w:r>
      <w:r w:rsidR="00BC7AA2" w:rsidRPr="000403E9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 xml:space="preserve">» </w:t>
      </w:r>
      <w:r w:rsidRPr="000403E9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 xml:space="preserve"> становить </w:t>
      </w:r>
      <w:r w:rsidR="000403E9" w:rsidRPr="000403E9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 xml:space="preserve"> </w:t>
      </w:r>
      <w:r w:rsidR="002C6E22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>7 700</w:t>
      </w:r>
      <w:r w:rsidR="000403E9" w:rsidRPr="0032302F">
        <w:rPr>
          <w:rFonts w:ascii="Arial Narrow" w:eastAsiaTheme="minorEastAsia" w:hAnsi="Arial Narrow" w:cs="Arial Unicode MS"/>
          <w:color w:val="000000"/>
          <w:sz w:val="24"/>
          <w:szCs w:val="24"/>
          <w:highlight w:val="yellow"/>
          <w:lang w:eastAsia="uk-UA" w:bidi="si-LK"/>
        </w:rPr>
        <w:t xml:space="preserve"> </w:t>
      </w:r>
      <w:r w:rsidRPr="002C6E22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>(</w:t>
      </w:r>
      <w:r w:rsidR="002C6E22" w:rsidRPr="002C6E22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>сім</w:t>
      </w:r>
      <w:r w:rsidR="000403E9" w:rsidRPr="002C6E22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 xml:space="preserve"> </w:t>
      </w:r>
      <w:r w:rsidRPr="002C6E22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>тисяч</w:t>
      </w:r>
      <w:r w:rsidR="002C6E22" w:rsidRPr="002C6E22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 xml:space="preserve"> сімсот</w:t>
      </w:r>
      <w:r w:rsidRPr="002C6E22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>);</w:t>
      </w:r>
    </w:p>
    <w:p w14:paraId="575A0BCE" w14:textId="21DD9D33" w:rsidR="00EE64C8" w:rsidRPr="000403E9" w:rsidRDefault="000A31FE" w:rsidP="000403E9">
      <w:pPr>
        <w:jc w:val="both"/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</w:pPr>
      <w:r w:rsidRPr="000403E9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 xml:space="preserve"> - загальна кількість голосуючих простих іменних акцій </w:t>
      </w:r>
      <w:r w:rsidR="00150DC8" w:rsidRPr="000403E9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>АТ «ЗНВКІФ «</w:t>
      </w:r>
      <w:r w:rsidR="0032302F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>ТОДІІН</w:t>
      </w:r>
      <w:r w:rsidR="00150DC8" w:rsidRPr="000403E9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 xml:space="preserve">»  становить </w:t>
      </w:r>
      <w:r w:rsidR="002C6E22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>7 700</w:t>
      </w:r>
      <w:r w:rsidR="00150DC8" w:rsidRPr="000403E9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 xml:space="preserve"> (</w:t>
      </w:r>
      <w:r w:rsidR="002C6E22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>сім</w:t>
      </w:r>
      <w:r w:rsidR="00150DC8" w:rsidRPr="000403E9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 xml:space="preserve"> тисяч</w:t>
      </w:r>
      <w:r w:rsidR="002C6E22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 xml:space="preserve"> сімсот</w:t>
      </w:r>
      <w:r w:rsidR="00150DC8" w:rsidRPr="000403E9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>)</w:t>
      </w:r>
      <w:r w:rsidR="00150DC8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>.</w:t>
      </w:r>
    </w:p>
    <w:sectPr w:rsidR="00EE64C8" w:rsidRPr="000403E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31FE"/>
    <w:rsid w:val="000403E9"/>
    <w:rsid w:val="000A31FE"/>
    <w:rsid w:val="000E0885"/>
    <w:rsid w:val="00150DC8"/>
    <w:rsid w:val="0025625D"/>
    <w:rsid w:val="002C6E22"/>
    <w:rsid w:val="0032302F"/>
    <w:rsid w:val="00781630"/>
    <w:rsid w:val="009744EF"/>
    <w:rsid w:val="00A01FC8"/>
    <w:rsid w:val="00BC7AA2"/>
    <w:rsid w:val="00D07FCC"/>
    <w:rsid w:val="00EE6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675B2"/>
  <w15:docId w15:val="{2B71E5B2-E434-4454-9408-9D0171318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y.garazha</dc:creator>
  <cp:lastModifiedBy>HP</cp:lastModifiedBy>
  <cp:revision>21</cp:revision>
  <dcterms:created xsi:type="dcterms:W3CDTF">2022-04-29T13:31:00Z</dcterms:created>
  <dcterms:modified xsi:type="dcterms:W3CDTF">2022-08-15T12:09:00Z</dcterms:modified>
</cp:coreProperties>
</file>